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2C79" w14:textId="77777777" w:rsidR="00166EC8" w:rsidRPr="00166EC8" w:rsidRDefault="00822EF1" w:rsidP="00822EF1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DengXian" w:hAnsi="Times New Roman" w:cs="Times New Roman"/>
          <w:b/>
          <w:bCs/>
          <w:kern w:val="0"/>
          <w14:ligatures w14:val="none"/>
        </w:rPr>
      </w:pPr>
      <w:r w:rsidRPr="00166EC8">
        <w:rPr>
          <w:rFonts w:ascii="Times New Roman" w:eastAsia="DengXian" w:hAnsi="Times New Roman" w:cs="Times New Roman"/>
          <w:b/>
          <w:bCs/>
          <w:kern w:val="0"/>
          <w14:ligatures w14:val="none"/>
        </w:rPr>
        <w:t>ПРОЕКТ СОВМЕСТНОЙ ДЕЯТЕЛЬНОСТИ ПЕДАГОГА-ПСИХОЛОГА И УЧИТЕЛЯ-ЛОГОПЕДА</w:t>
      </w:r>
    </w:p>
    <w:p w14:paraId="5AC51A24" w14:textId="621E55DF" w:rsidR="00661022" w:rsidRPr="00166EC8" w:rsidRDefault="00822EF1" w:rsidP="00166EC8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DengXi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66EC8">
        <w:rPr>
          <w:rFonts w:ascii="Times New Roman" w:eastAsia="DengXian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r w:rsidR="00166EC8" w:rsidRPr="00166EC8">
        <w:rPr>
          <w:rFonts w:ascii="Times New Roman" w:eastAsia="DengXian" w:hAnsi="Times New Roman" w:cs="Times New Roman"/>
          <w:b/>
          <w:bCs/>
          <w:kern w:val="0"/>
          <w:sz w:val="28"/>
          <w:szCs w:val="28"/>
          <w14:ligatures w14:val="none"/>
        </w:rPr>
        <w:t>Сказочный голосок</w:t>
      </w:r>
      <w:r w:rsidRPr="00166EC8">
        <w:rPr>
          <w:rFonts w:ascii="Times New Roman" w:eastAsia="DengXian" w:hAnsi="Times New Roman" w:cs="Times New Roman"/>
          <w:b/>
          <w:bCs/>
          <w:kern w:val="0"/>
          <w:sz w:val="28"/>
          <w:szCs w:val="28"/>
          <w14:ligatures w14:val="none"/>
        </w:rPr>
        <w:t>».</w:t>
      </w:r>
    </w:p>
    <w:p w14:paraId="470CAC7A" w14:textId="040FE8CC" w:rsidR="00661022" w:rsidRPr="00661022" w:rsidRDefault="00661022" w:rsidP="00C1093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2EF1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822EF1">
        <w:rPr>
          <w:rFonts w:ascii="Times New Roman" w:hAnsi="Times New Roman" w:cs="Times New Roman"/>
          <w:sz w:val="28"/>
          <w:szCs w:val="28"/>
        </w:rPr>
        <w:t xml:space="preserve"> взаимодействия учителя-логопеда и педагога-психолога в нашем проекте является создание условий для всестороннего развития ребенка посредством интеграции образовательных, психологических и коррекционных подходов.</w:t>
      </w:r>
    </w:p>
    <w:p w14:paraId="54FF81D0" w14:textId="7BC07B18" w:rsidR="00661022" w:rsidRPr="00661022" w:rsidRDefault="00661022" w:rsidP="003C35C7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</w:pPr>
      <w:r w:rsidRPr="00661022">
        <w:rPr>
          <w:rFonts w:ascii="Times New Roman" w:eastAsia="DengXian" w:hAnsi="Times New Roman" w:cs="Times New Roman"/>
          <w:b/>
          <w:bCs/>
          <w:kern w:val="0"/>
          <w:sz w:val="28"/>
          <w:szCs w:val="28"/>
          <w14:ligatures w14:val="none"/>
        </w:rPr>
        <w:t>Задачи работы учителя-логопеда:</w:t>
      </w:r>
      <w:r w:rsidR="003C35C7">
        <w:rPr>
          <w:rFonts w:ascii="Times New Roman" w:eastAsia="DengXi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Формирование мотивации к занятиям на логопедическом пункте.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Развитие коммуникативной деятельности.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Активизация речевой деятельности.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Нормализация просодической стороны речи.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Выработка правильных, полноценных артикуляционных движений, необходимых для постановки звуков.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Развитие речевого дыхания.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Развитие мелкой моторики.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Развитие слухового внимания, фонематического восприятия.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Активизация отработанной лексики.</w:t>
      </w:r>
    </w:p>
    <w:p w14:paraId="0321BB7C" w14:textId="299A90D1" w:rsidR="00661022" w:rsidRPr="00661022" w:rsidRDefault="00661022" w:rsidP="003C35C7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</w:pPr>
      <w:r w:rsidRPr="00661022">
        <w:rPr>
          <w:rFonts w:ascii="Times New Roman" w:eastAsia="DengXian" w:hAnsi="Times New Roman" w:cs="Times New Roman"/>
          <w:b/>
          <w:bCs/>
          <w:kern w:val="0"/>
          <w:sz w:val="28"/>
          <w:szCs w:val="28"/>
          <w14:ligatures w14:val="none"/>
        </w:rPr>
        <w:t>Задачи работы педагога-психолога</w:t>
      </w:r>
      <w:r w:rsidR="00A54C9C">
        <w:rPr>
          <w:rFonts w:ascii="Times New Roman" w:eastAsia="DengXi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3C35C7">
        <w:rPr>
          <w:rFonts w:ascii="Times New Roman" w:eastAsia="DengXi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Развивать эмоциональный интеллект.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Разви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вать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памят</w:t>
      </w:r>
      <w:r w:rsidR="006735D6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ь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, внимани</w:t>
      </w:r>
      <w:r w:rsidR="006735D6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е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6735D6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наглядно-образное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мышлени</w:t>
      </w:r>
      <w:r w:rsidR="006735D6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е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6735D6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ориентировку в пространстве.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Способствовать развитию творческого мышления, воображения, фантазии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Разви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вать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зрительно-моторн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ую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координаци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ю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Способствовать развитию произвольности психических процессов.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Учить способам снятия тревожности и страхов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.</w:t>
      </w:r>
      <w:r w:rsidR="003C35C7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Повыш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ать 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психологическ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ую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культур</w:t>
      </w:r>
      <w:r w:rsidR="00A54C9C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у</w:t>
      </w: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родителей и педагогов.</w:t>
      </w:r>
    </w:p>
    <w:p w14:paraId="40223D84" w14:textId="77777777" w:rsidR="00661022" w:rsidRPr="00661022" w:rsidRDefault="00661022" w:rsidP="00822E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</w:pP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ВЫВОДЫ</w:t>
      </w:r>
    </w:p>
    <w:p w14:paraId="7C9ED701" w14:textId="0B313F44" w:rsidR="00661022" w:rsidRPr="00661022" w:rsidRDefault="00661022" w:rsidP="00822E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</w:pP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1. В результате совместной деятельности воспитанников, их родителей и педагогов дети приобщились к художественной литературе и театральной деятельности, расширили кругозор о сказках, персонажах, сформировали запас литературных впечатлений, научились сказки сочинять, иллюстрировать, познакомились с русскими народными пословицами, поговорками, получили  знания о народных традициях, обычаях, обрядах, расширили понятия о народном искусстве.</w:t>
      </w:r>
    </w:p>
    <w:p w14:paraId="74AB4157" w14:textId="77777777" w:rsidR="00661022" w:rsidRPr="00661022" w:rsidRDefault="00661022" w:rsidP="00822E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</w:pP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2. Родители воспитанников проявили интерес к чтению художественной литературы, осознали роль сказки в нравственно-эстетическом воспитании личности ребёнка, а также стараются ежедневно читать детям по вечерам.</w:t>
      </w:r>
    </w:p>
    <w:p w14:paraId="68F689BC" w14:textId="08AE7CB5" w:rsidR="00661022" w:rsidRPr="00661022" w:rsidRDefault="00661022" w:rsidP="00822E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</w:pP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3. </w:t>
      </w:r>
      <w:r w:rsidR="00134A73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Совместная деятельность педагога-психолога и учителя-логопеда обеспечивает комплексный подход в развитии дошкольников, способствуя гармоничному </w:t>
      </w:r>
      <w:proofErr w:type="gramStart"/>
      <w:r w:rsidR="00134A73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формированию  всех</w:t>
      </w:r>
      <w:proofErr w:type="gramEnd"/>
      <w:r w:rsidR="00134A73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 xml:space="preserve"> сторон его личности.</w:t>
      </w:r>
    </w:p>
    <w:p w14:paraId="40CCB3DD" w14:textId="5418F83A" w:rsidR="00822EF1" w:rsidRPr="003C35C7" w:rsidRDefault="00661022" w:rsidP="003C35C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</w:pPr>
      <w:r w:rsidRPr="00661022">
        <w:rPr>
          <w:rFonts w:ascii="Times New Roman" w:eastAsia="DengXian" w:hAnsi="Times New Roman" w:cs="Times New Roman"/>
          <w:kern w:val="0"/>
          <w:sz w:val="28"/>
          <w:szCs w:val="28"/>
          <w14:ligatures w14:val="none"/>
        </w:rPr>
        <w:t>4. Технология проектирования делает дошкольников активными участниками воспитательного процесса, ведёт к саморазвитию детей.</w:t>
      </w:r>
    </w:p>
    <w:sectPr w:rsidR="00822EF1" w:rsidRPr="003C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2A29"/>
    <w:multiLevelType w:val="hybridMultilevel"/>
    <w:tmpl w:val="2C4CB438"/>
    <w:lvl w:ilvl="0" w:tplc="B1DCB16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26C"/>
    <w:multiLevelType w:val="multilevel"/>
    <w:tmpl w:val="DF545864"/>
    <w:lvl w:ilvl="0">
      <w:start w:val="2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4AE64EB"/>
    <w:multiLevelType w:val="multilevel"/>
    <w:tmpl w:val="D31C90B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04C4E"/>
    <w:multiLevelType w:val="multilevel"/>
    <w:tmpl w:val="3CD66BC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83D30"/>
    <w:multiLevelType w:val="multilevel"/>
    <w:tmpl w:val="4250752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1EDF"/>
    <w:multiLevelType w:val="multilevel"/>
    <w:tmpl w:val="2E10926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40FBE"/>
    <w:multiLevelType w:val="multilevel"/>
    <w:tmpl w:val="17D212A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C3C94"/>
    <w:multiLevelType w:val="multilevel"/>
    <w:tmpl w:val="839A0C2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D2D63"/>
    <w:multiLevelType w:val="multilevel"/>
    <w:tmpl w:val="E45C2DB4"/>
    <w:lvl w:ilvl="0">
      <w:start w:val="3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1AF0F6D"/>
    <w:multiLevelType w:val="multilevel"/>
    <w:tmpl w:val="E5EE84E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46A44"/>
    <w:multiLevelType w:val="multilevel"/>
    <w:tmpl w:val="F28EE5BE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1361081147">
    <w:abstractNumId w:val="6"/>
  </w:num>
  <w:num w:numId="2" w16cid:durableId="1046569726">
    <w:abstractNumId w:val="7"/>
  </w:num>
  <w:num w:numId="3" w16cid:durableId="173495182">
    <w:abstractNumId w:val="9"/>
  </w:num>
  <w:num w:numId="4" w16cid:durableId="605577281">
    <w:abstractNumId w:val="3"/>
  </w:num>
  <w:num w:numId="5" w16cid:durableId="401299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612775">
    <w:abstractNumId w:val="4"/>
  </w:num>
  <w:num w:numId="7" w16cid:durableId="18149032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906425">
    <w:abstractNumId w:val="2"/>
  </w:num>
  <w:num w:numId="9" w16cid:durableId="74804373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3876324">
    <w:abstractNumId w:val="5"/>
  </w:num>
  <w:num w:numId="11" w16cid:durableId="100679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22"/>
    <w:rsid w:val="00134A73"/>
    <w:rsid w:val="00166EC8"/>
    <w:rsid w:val="003457C1"/>
    <w:rsid w:val="003C35C7"/>
    <w:rsid w:val="00645E90"/>
    <w:rsid w:val="00661022"/>
    <w:rsid w:val="006735D6"/>
    <w:rsid w:val="00822EF1"/>
    <w:rsid w:val="00845F4F"/>
    <w:rsid w:val="00A54C9C"/>
    <w:rsid w:val="00C10933"/>
    <w:rsid w:val="00D3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300B"/>
  <w15:chartTrackingRefBased/>
  <w15:docId w15:val="{7B949DEF-A1B7-4C8C-92CD-3316E098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1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1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1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10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10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10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10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10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10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10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10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10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1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10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1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Сапрунов</dc:creator>
  <cp:keywords/>
  <dc:description/>
  <cp:lastModifiedBy>Aleksey</cp:lastModifiedBy>
  <cp:revision>5</cp:revision>
  <dcterms:created xsi:type="dcterms:W3CDTF">2026-02-15T08:53:00Z</dcterms:created>
  <dcterms:modified xsi:type="dcterms:W3CDTF">2026-02-15T11:00:00Z</dcterms:modified>
</cp:coreProperties>
</file>